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pStyle w:val="Style_2"/>
        <w:widowControl w:val="1"/>
        <w:numPr>
          <w:ilvl w:val="0"/>
          <w:numId w:val="0"/>
        </w:numPr>
        <w:ind/>
        <w:jc w:val="center"/>
        <w:outlineLvl w:val="0"/>
        <w:rPr>
          <w:rFonts w:ascii="Times New Roman" w:hAnsi="Times New Roman"/>
          <w:b w:val="0"/>
        </w:rPr>
      </w:pPr>
    </w:p>
    <w:p w14:paraId="06000000">
      <w:pPr>
        <w:pStyle w:val="Style_2"/>
        <w:widowControl w:val="1"/>
        <w:numPr>
          <w:ilvl w:val="0"/>
          <w:numId w:val="0"/>
        </w:numPr>
        <w:ind/>
        <w:jc w:val="center"/>
        <w:outlineLvl w:val="0"/>
        <w:rPr>
          <w:rFonts w:ascii="Times New Roman" w:hAnsi="Times New Roman"/>
          <w:b w:val="0"/>
        </w:rPr>
      </w:pPr>
    </w:p>
    <w:p w14:paraId="07000000">
      <w:pPr>
        <w:pStyle w:val="Style_3"/>
        <w:widowControl w:val="1"/>
        <w:spacing w:after="200" w:before="0" w:line="360" w:lineRule="auto"/>
        <w:ind/>
        <w:contextualSpacing w:val="1"/>
        <w:jc w:val="right"/>
        <w:rPr>
          <w:rFonts w:ascii="Times New Roman" w:hAnsi="Times New Roman"/>
          <w:sz w:val="28"/>
        </w:rPr>
      </w:pPr>
      <w:r>
        <w:rPr>
          <w:rFonts w:ascii="Times New Roman" w:hAnsi="Times New Roman"/>
          <w:sz w:val="28"/>
        </w:rPr>
        <w:t>Утвержден:</w:t>
      </w:r>
    </w:p>
    <w:p w14:paraId="08000000">
      <w:pPr>
        <w:pStyle w:val="Style_3"/>
        <w:widowControl w:val="1"/>
        <w:spacing w:after="200" w:before="0" w:line="360" w:lineRule="auto"/>
        <w:ind w:firstLine="709"/>
        <w:contextualSpacing w:val="1"/>
        <w:jc w:val="right"/>
        <w:rPr>
          <w:rFonts w:ascii="Times New Roman" w:hAnsi="Times New Roman"/>
          <w:sz w:val="28"/>
        </w:rPr>
      </w:pPr>
      <w:r>
        <w:rPr>
          <w:rFonts w:ascii="Times New Roman" w:hAnsi="Times New Roman"/>
          <w:sz w:val="28"/>
        </w:rPr>
        <w:t xml:space="preserve">на заседании совета директоров </w:t>
      </w:r>
    </w:p>
    <w:p w14:paraId="09000000">
      <w:pPr>
        <w:pStyle w:val="Style_3"/>
        <w:widowControl w:val="1"/>
        <w:spacing w:after="200" w:before="0" w:line="360" w:lineRule="auto"/>
        <w:ind w:firstLine="709"/>
        <w:contextualSpacing w:val="1"/>
        <w:jc w:val="right"/>
        <w:rPr>
          <w:rFonts w:ascii="Times New Roman" w:hAnsi="Times New Roman"/>
          <w:sz w:val="28"/>
        </w:rPr>
      </w:pPr>
      <w:r>
        <w:rPr>
          <w:rFonts w:ascii="Times New Roman" w:hAnsi="Times New Roman"/>
          <w:sz w:val="28"/>
        </w:rPr>
        <w:t>АО «Краспригород»</w:t>
      </w:r>
    </w:p>
    <w:p w14:paraId="0A000000">
      <w:pPr>
        <w:pStyle w:val="Style_3"/>
        <w:widowControl w:val="1"/>
        <w:spacing w:after="200" w:before="0" w:line="360" w:lineRule="auto"/>
        <w:ind w:firstLine="709"/>
        <w:contextualSpacing w:val="1"/>
        <w:jc w:val="right"/>
        <w:rPr>
          <w:rFonts w:ascii="Times New Roman" w:hAnsi="Times New Roman"/>
          <w:sz w:val="28"/>
        </w:rPr>
      </w:pPr>
    </w:p>
    <w:p w14:paraId="0B000000">
      <w:pPr>
        <w:pStyle w:val="Style_2"/>
        <w:widowControl w:val="1"/>
        <w:numPr>
          <w:ilvl w:val="0"/>
          <w:numId w:val="0"/>
        </w:numPr>
        <w:ind/>
        <w:jc w:val="center"/>
        <w:outlineLvl w:val="0"/>
        <w:rPr>
          <w:rFonts w:ascii="Times New Roman" w:hAnsi="Times New Roman"/>
        </w:rPr>
      </w:pPr>
    </w:p>
    <w:p w14:paraId="0C000000">
      <w:pPr>
        <w:pStyle w:val="Style_2"/>
        <w:widowControl w:val="1"/>
        <w:numPr>
          <w:ilvl w:val="0"/>
          <w:numId w:val="0"/>
        </w:numPr>
        <w:spacing w:line="360" w:lineRule="exact"/>
        <w:ind w:firstLine="709"/>
        <w:jc w:val="center"/>
        <w:outlineLvl w:val="0"/>
        <w:rPr>
          <w:rFonts w:ascii="Times New Roman" w:hAnsi="Times New Roman"/>
          <w:spacing w:val="40"/>
          <w:sz w:val="28"/>
        </w:rPr>
      </w:pPr>
      <w:r>
        <w:rPr>
          <w:rFonts w:ascii="Times New Roman" w:hAnsi="Times New Roman"/>
          <w:spacing w:val="40"/>
          <w:sz w:val="28"/>
        </w:rPr>
        <w:t>РЕГЛАМЕНТ</w:t>
      </w:r>
    </w:p>
    <w:p w14:paraId="0D000000">
      <w:pPr>
        <w:pStyle w:val="Style_2"/>
        <w:widowControl w:val="1"/>
        <w:spacing w:line="360" w:lineRule="exact"/>
        <w:ind w:firstLine="709"/>
        <w:jc w:val="center"/>
        <w:rPr>
          <w:rFonts w:ascii="Times New Roman" w:hAnsi="Times New Roman"/>
          <w:sz w:val="28"/>
        </w:rPr>
      </w:pPr>
      <w:r>
        <w:rPr>
          <w:rFonts w:ascii="Times New Roman" w:hAnsi="Times New Roman"/>
          <w:sz w:val="28"/>
        </w:rPr>
        <w:t>работы «Горячей антикоррупционной линии АО «Краспригород»</w:t>
      </w:r>
    </w:p>
    <w:p w14:paraId="0E000000">
      <w:pPr>
        <w:pStyle w:val="Style_4"/>
        <w:widowControl w:val="1"/>
        <w:spacing w:line="360" w:lineRule="exact"/>
        <w:ind/>
        <w:jc w:val="both"/>
        <w:rPr>
          <w:sz w:val="28"/>
        </w:rPr>
      </w:pPr>
    </w:p>
    <w:p w14:paraId="0F000000">
      <w:pPr>
        <w:pStyle w:val="Style_5"/>
        <w:widowControl w:val="1"/>
        <w:ind w:firstLine="680"/>
        <w:rPr>
          <w:sz w:val="28"/>
        </w:rPr>
      </w:pPr>
      <w:r>
        <w:rPr>
          <w:sz w:val="28"/>
        </w:rPr>
        <w:t>1. Настоящий Регламент определяет порядок работы «Горячей антикоррупционной линии АО «Краспригород»  для приема сообщений граждан и юридических лиц (далее – заявителей) о фактах коррупционных проявлений в АО «Краспригород».</w:t>
      </w:r>
    </w:p>
    <w:p w14:paraId="10000000">
      <w:pPr>
        <w:pStyle w:val="Style_5"/>
        <w:widowControl w:val="1"/>
        <w:ind w:firstLine="680"/>
        <w:rPr>
          <w:sz w:val="28"/>
        </w:rPr>
      </w:pPr>
      <w:r>
        <w:rPr>
          <w:sz w:val="28"/>
        </w:rPr>
        <w:t>Требования Федерального закона от 2 мая 2006 г. № 59-ФЗ «О порядке рассмотрения обращений граждан Российской Федерации» не распространяются на сообщения, поступающие по каналам связи, предусмотренным пунктом 4 настоящего Регламента.</w:t>
      </w:r>
    </w:p>
    <w:p w14:paraId="11000000">
      <w:pPr>
        <w:pStyle w:val="Style_4"/>
        <w:widowControl w:val="1"/>
        <w:spacing w:line="360" w:lineRule="exact"/>
        <w:ind w:firstLine="709"/>
        <w:jc w:val="both"/>
        <w:rPr>
          <w:sz w:val="28"/>
        </w:rPr>
      </w:pPr>
      <w:r>
        <w:rPr>
          <w:sz w:val="28"/>
        </w:rPr>
        <w:t>2. «Горячая антикоррупционная линия АО «Краспригород» обеспечивает возможность сообщать о фактах коррупции: дача или получение взятки, посредничество во взяточничестве, злоупотребление полномочиями, коммерческий подкуп либо иное незаконное использование работником АО «Краспригород» своего должностного положения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работнику АО «Краспригород»  другими физическими лицами, совершение перечисленных деяний от имени или в интересах юридического лица в АО «Краспригород», в т.ч. его филиале и подразделениях.</w:t>
      </w:r>
    </w:p>
    <w:p w14:paraId="12000000">
      <w:pPr>
        <w:pStyle w:val="Style_4"/>
        <w:widowControl w:val="1"/>
        <w:spacing w:line="360" w:lineRule="exact"/>
        <w:ind w:firstLine="709"/>
        <w:jc w:val="both"/>
        <w:rPr>
          <w:sz w:val="28"/>
        </w:rPr>
      </w:pPr>
      <w:r>
        <w:rPr>
          <w:sz w:val="28"/>
        </w:rPr>
        <w:t>Реализация заявителем права на сообщение не должна нарушать права и свободы других лиц.</w:t>
      </w:r>
    </w:p>
    <w:p w14:paraId="13000000">
      <w:pPr>
        <w:pStyle w:val="Style_4"/>
        <w:widowControl w:val="1"/>
        <w:spacing w:line="360" w:lineRule="exact"/>
        <w:ind w:firstLine="709"/>
        <w:jc w:val="both"/>
        <w:rPr>
          <w:sz w:val="28"/>
        </w:rPr>
      </w:pPr>
      <w:r>
        <w:rPr>
          <w:sz w:val="28"/>
        </w:rPr>
        <w:t>3. Работа «Горячей антикоррупционной линии АО «Краспригород» осуществляется в целях надлежащего реагирования на поступившие сообщения о фактах коррупционных проявлений в АО «Краспригород».</w:t>
      </w:r>
    </w:p>
    <w:p w14:paraId="14000000">
      <w:pPr>
        <w:pStyle w:val="Style_4"/>
        <w:widowControl w:val="1"/>
        <w:spacing w:line="360" w:lineRule="exact"/>
        <w:ind w:firstLine="709"/>
        <w:jc w:val="both"/>
        <w:rPr>
          <w:sz w:val="28"/>
        </w:rPr>
      </w:pPr>
      <w:r>
        <w:rPr>
          <w:sz w:val="28"/>
        </w:rPr>
        <w:t xml:space="preserve">4. Сообщения заявителей о фактах коррупционных проявлений в АО «Краспригород» принимаются по телефону «Горячей антикоррупционной линии АО «Краспригород» 8(391) 256-80-42, электронной почте </w:t>
      </w:r>
      <w:r>
        <w:rPr>
          <w:sz w:val="28"/>
          <w:u w:val="single"/>
        </w:rPr>
        <w:t>priemnaya@kraspg.ru</w:t>
      </w:r>
      <w:r>
        <w:rPr>
          <w:sz w:val="28"/>
        </w:rPr>
        <w:t>.</w:t>
      </w:r>
    </w:p>
    <w:p w14:paraId="15000000">
      <w:pPr>
        <w:pStyle w:val="Style_4"/>
        <w:widowControl w:val="1"/>
        <w:spacing w:line="360" w:lineRule="exact"/>
        <w:ind w:firstLine="709"/>
        <w:jc w:val="both"/>
        <w:rPr>
          <w:sz w:val="28"/>
        </w:rPr>
      </w:pPr>
      <w:r>
        <w:rPr>
          <w:sz w:val="28"/>
        </w:rPr>
        <w:t>5. В сообщении, направляемом на электронную почту, в обязательном порядке указываются суть заявления или жалобы, фамилия, имя, отчество (последнее при наличии) физического лица, а юридическими лицами – реквизиты организации (наименование, организационно-правовая форма, адрес местонахождения, фамилия, имя, отчество представителя).</w:t>
      </w:r>
    </w:p>
    <w:p w14:paraId="16000000">
      <w:pPr>
        <w:pStyle w:val="Style_4"/>
        <w:widowControl w:val="1"/>
        <w:spacing w:line="360" w:lineRule="exact"/>
        <w:ind w:firstLine="709"/>
        <w:jc w:val="both"/>
        <w:rPr>
          <w:sz w:val="28"/>
        </w:rPr>
      </w:pPr>
      <w:r>
        <w:rPr>
          <w:sz w:val="28"/>
        </w:rPr>
        <w:t>При сообщении на телефонную линию у физического лица запрашиваются его персональные данные: фамилия, имя, отчество (последнее при наличии), адрес (почтовый либо электронной почты), контактный телефон, а также наименование и организационно-правовая форма, адрес (местонахождение) организации, фамилия, имя, отчество его представителя в случае обращения юридического лица. При этом, сообщая свои персональные данные, заявитель дает свое согласие на их обработку и передачу третьим лицам, а именно совершение действий, предусмотренных Федеральным законом от 27 июля 2006 г. № 152-ФЗ «О персональных данных».</w:t>
      </w:r>
    </w:p>
    <w:p w14:paraId="17000000">
      <w:pPr>
        <w:pStyle w:val="Style_4"/>
        <w:widowControl w:val="1"/>
        <w:spacing w:line="360" w:lineRule="exact"/>
        <w:ind w:firstLine="709"/>
        <w:jc w:val="both"/>
        <w:rPr>
          <w:sz w:val="28"/>
        </w:rPr>
      </w:pPr>
      <w:r>
        <w:rPr>
          <w:sz w:val="28"/>
        </w:rPr>
        <w:t>Направление сообщения в правоохранительные органы, предусмотренное пунктом 12 настоящего Регламента, не является разглашением содержащихся в нём сведений.</w:t>
      </w:r>
    </w:p>
    <w:p w14:paraId="18000000">
      <w:pPr>
        <w:pStyle w:val="Style_4"/>
        <w:widowControl w:val="1"/>
        <w:spacing w:line="360" w:lineRule="exact"/>
        <w:ind w:firstLine="709"/>
        <w:jc w:val="both"/>
        <w:rPr>
          <w:sz w:val="28"/>
        </w:rPr>
      </w:pPr>
      <w:r>
        <w:rPr>
          <w:sz w:val="28"/>
        </w:rPr>
        <w:t>В случае отказа заявителя от сообщения своих персональных данных или несоблюдения изложенных в настоящем пункте требований, предъявляемых сообщению, направляемому по электронной почте, оно считается анонимным.</w:t>
      </w:r>
    </w:p>
    <w:p w14:paraId="19000000">
      <w:pPr>
        <w:pStyle w:val="Style_4"/>
        <w:widowControl w:val="1"/>
        <w:spacing w:line="360" w:lineRule="exact"/>
        <w:ind w:firstLine="709"/>
        <w:jc w:val="both"/>
        <w:rPr>
          <w:sz w:val="28"/>
        </w:rPr>
      </w:pPr>
      <w:r>
        <w:rPr>
          <w:sz w:val="28"/>
        </w:rPr>
        <w:t>Анонимные сообщения рассматриваются в установленном данным Регламентом порядке, но не требуют представления ответа заявителю.</w:t>
      </w:r>
    </w:p>
    <w:p w14:paraId="1A000000">
      <w:pPr>
        <w:pStyle w:val="Style_4"/>
        <w:widowControl w:val="1"/>
        <w:spacing w:line="360" w:lineRule="exact"/>
        <w:ind w:firstLine="709"/>
        <w:jc w:val="both"/>
        <w:rPr>
          <w:sz w:val="28"/>
        </w:rPr>
      </w:pPr>
      <w:r>
        <w:rPr>
          <w:sz w:val="28"/>
        </w:rPr>
        <w:t>6. Для подтверждения доводов сообщения на электронную почту заявителем могут быть направлены необходимые материалы, в том числе копии документов, аудио- и видеозаписи.</w:t>
      </w:r>
    </w:p>
    <w:p w14:paraId="1B000000">
      <w:pPr>
        <w:pStyle w:val="Style_4"/>
        <w:widowControl w:val="1"/>
        <w:spacing w:line="360" w:lineRule="exact"/>
        <w:ind w:firstLine="709"/>
        <w:jc w:val="both"/>
        <w:rPr>
          <w:sz w:val="28"/>
        </w:rPr>
      </w:pPr>
      <w:r>
        <w:rPr>
          <w:sz w:val="28"/>
        </w:rPr>
        <w:t>7. Обработка сообщений производится уполномоченными работниками АО «Краспригород» ежедневно, кроме выходных и праздничных дней, с 08:00 до 17:00 (с понедельника по четверг) и с 08:00 до 15:45 (по пятницам) по местному времени.</w:t>
      </w:r>
    </w:p>
    <w:p w14:paraId="1C000000">
      <w:pPr>
        <w:pStyle w:val="Style_5"/>
        <w:rPr>
          <w:sz w:val="28"/>
        </w:rPr>
      </w:pPr>
      <w:r>
        <w:rPr>
          <w:sz w:val="28"/>
        </w:rPr>
        <w:t>8. Уполномоченные работники АО «Краспригород», осуществляющие прием и обработку сообщений, обязаны соблюдать этические нормы делового общения, обеспечивать конфиденциальность и защиту полученной информации, не раскрывать ее источник, исключать любые меры негативного воздействия в отношении заявителя в связи с рассмотрением его сообщения, а также возможность возникновения конфликтных ситуаций, способных нанести ущерб репутации АО «Краспригород».</w:t>
      </w:r>
    </w:p>
    <w:p w14:paraId="1D000000">
      <w:pPr>
        <w:pStyle w:val="Style_5"/>
        <w:rPr>
          <w:sz w:val="28"/>
        </w:rPr>
      </w:pPr>
      <w:r>
        <w:rPr>
          <w:sz w:val="28"/>
        </w:rPr>
        <w:t>9. Информация о принятом на «Горячую антикоррупционную линию АО «Краспригород» сообщении, ином поступившем в АО «Краспригород» обращении о фактах коррупционных проявлений в течение одного рабочего дня учитывается уполномоченным работником АО «Краспригород» в журнале обращений и сообщений о возможных коррупционных проявлениях в АО «Краспригород» (далее - Журнал), составленном по форме согласно приложению № 1, и незамедлительно докладывается руководству АО «Краспригород».</w:t>
      </w:r>
    </w:p>
    <w:p w14:paraId="1E000000">
      <w:pPr>
        <w:pStyle w:val="Style_5"/>
        <w:rPr>
          <w:sz w:val="28"/>
        </w:rPr>
      </w:pPr>
      <w:r>
        <w:rPr>
          <w:sz w:val="28"/>
        </w:rPr>
        <w:t>10. Все сообщения, поступившие на «Горячую антикоррупционную линию АО «Краспригород», подлежат обязательному рассмотрению уполномоченными работниками АО «Краспригород» в течение 30 дней со дня их поступления.</w:t>
      </w:r>
    </w:p>
    <w:p w14:paraId="1F000000">
      <w:pPr>
        <w:pStyle w:val="Style_5"/>
        <w:rPr>
          <w:sz w:val="28"/>
        </w:rPr>
      </w:pPr>
      <w:r>
        <w:rPr>
          <w:sz w:val="28"/>
        </w:rPr>
        <w:t>В исключительных случаях, с целью проведения дополнительной проверки обстоятельств, изложенных в сообщении, руководитель АО «Краспригород» вправе продлить срок его рассмотрения, но не более чем на 30 дней, обеспечив информирование заявителя об этом.</w:t>
      </w:r>
    </w:p>
    <w:p w14:paraId="20000000">
      <w:pPr>
        <w:pStyle w:val="Style_4"/>
        <w:widowControl w:val="1"/>
        <w:spacing w:line="360" w:lineRule="exact"/>
        <w:ind w:firstLine="709"/>
        <w:jc w:val="both"/>
        <w:rPr>
          <w:sz w:val="28"/>
        </w:rPr>
      </w:pPr>
      <w:r>
        <w:rPr>
          <w:sz w:val="28"/>
        </w:rPr>
        <w:t>11. В ходе рассмотрения сообщения с целью проверки доводов заявителя, уполномоченные работники АО «Краспригород» имеют право запрашивать в филиале и подразделениях АО «Краспригород» документы, письменные разъяснения и иную необходимую информацию.</w:t>
      </w:r>
    </w:p>
    <w:p w14:paraId="21000000">
      <w:pPr>
        <w:pStyle w:val="Style_4"/>
        <w:widowControl w:val="1"/>
        <w:spacing w:line="360" w:lineRule="exact"/>
        <w:ind w:firstLine="709"/>
        <w:jc w:val="both"/>
        <w:rPr>
          <w:sz w:val="28"/>
        </w:rPr>
      </w:pPr>
      <w:r>
        <w:rPr>
          <w:sz w:val="28"/>
        </w:rPr>
        <w:t>12. О сообщениях, в том числе анонимных, содержащих сведения о подготавливаемом, совершаемом или совершенном противоправном деянии, а также о лице, его подготавливающем, совершающем или совершившем, незамедлительно докладывается руководству АО «Краспригород» для принятия решения о необходимости их передачи в правоохранительные органы.</w:t>
      </w:r>
    </w:p>
    <w:p w14:paraId="22000000">
      <w:pPr>
        <w:pStyle w:val="Style_4"/>
        <w:widowControl w:val="1"/>
        <w:spacing w:line="360" w:lineRule="exact"/>
        <w:ind w:firstLine="709"/>
        <w:jc w:val="both"/>
        <w:rPr>
          <w:sz w:val="28"/>
        </w:rPr>
      </w:pPr>
      <w:r>
        <w:rPr>
          <w:sz w:val="28"/>
        </w:rPr>
        <w:t>13. Работники филиала, подразделений АО «Краспригород», которые участвуют в рассмотрении и принятии решений по поступившему сообщению, обязаны обеспечивать конфиденциальность и защиту полученной информации, не раскрывать ее источник, исключать любые меры негативного воздействия в отношении лица, обратившегося на «Горячую антикоррупционную линию АО «Краспригород», а также соблюдать требования законодательства Российской Федерации и нормативных документов АО «Краспригород» в области обработки и защиты персональных данных.</w:t>
      </w:r>
    </w:p>
    <w:p w14:paraId="23000000">
      <w:pPr>
        <w:pStyle w:val="Style_4"/>
        <w:widowControl w:val="1"/>
        <w:spacing w:line="360" w:lineRule="exact"/>
        <w:ind w:firstLine="709"/>
        <w:jc w:val="both"/>
        <w:rPr>
          <w:sz w:val="28"/>
        </w:rPr>
      </w:pPr>
      <w:r>
        <w:rPr>
          <w:sz w:val="28"/>
        </w:rPr>
        <w:t>14. По результатам проверки обстоятельств, изложенных в сообщении, АО «Краспригород» направляет заявителю ответ в форме электронного документа по адресу электронной почты, указанному в сообщении или полученному в ходе телефонного разговора, либо почтовым отправлением по адресу, указанному заявителем для почтовых отправлений.</w:t>
      </w:r>
    </w:p>
    <w:p w14:paraId="24000000">
      <w:pPr>
        <w:pStyle w:val="Style_4"/>
        <w:widowControl w:val="1"/>
        <w:spacing w:line="360" w:lineRule="exact"/>
        <w:ind w:firstLine="709"/>
        <w:jc w:val="both"/>
        <w:rPr>
          <w:sz w:val="28"/>
        </w:rPr>
      </w:pPr>
      <w:r>
        <w:rPr>
          <w:sz w:val="28"/>
        </w:rPr>
        <w:t>15. Сообщение может быть оставлено без ответа заявителю по существу, если оно может привести к разглашению сведений, составляющих государственную или иную охраняемую законом тайну, содержит нецензурные либо оскорбительные выражения, угрозы жизни, здоровью и имуществу работника АО «Краспригород», а также в случае, если текст сообщения не поддается прочтению или в нём отсутствуют достаточные сведения для рассмотрения и проведения соответствующей проверки.</w:t>
      </w:r>
    </w:p>
    <w:p w14:paraId="25000000">
      <w:pPr>
        <w:pStyle w:val="Style_3"/>
        <w:widowControl w:val="1"/>
        <w:ind w:firstLine="737"/>
        <w:jc w:val="both"/>
        <w:rPr>
          <w:rFonts w:ascii="Times New Roman" w:hAnsi="Times New Roman"/>
          <w:sz w:val="28"/>
        </w:rPr>
      </w:pPr>
      <w:r>
        <w:rPr>
          <w:rFonts w:ascii="Times New Roman" w:hAnsi="Times New Roman"/>
          <w:sz w:val="28"/>
        </w:rPr>
        <w:t xml:space="preserve">В случае если в сообщении содержится вопрос, на который заявителю неоднократно давались письменные ответы по существу в связи с ранее направляемыми сообщениями, и при этом в сообщении не приводятся новые доводы или обстоятельства, руководитель </w:t>
      </w:r>
      <w:r>
        <w:rPr>
          <w:rFonts w:ascii="Times New Roman" w:hAnsi="Times New Roman"/>
          <w:sz w:val="28"/>
        </w:rPr>
        <w:t>О</w:t>
      </w:r>
      <w:r>
        <w:rPr>
          <w:rFonts w:ascii="Times New Roman" w:hAnsi="Times New Roman"/>
          <w:sz w:val="28"/>
        </w:rPr>
        <w:t>бщества, осуществляющего рассмотрение сообщения, вправе принять решение о безосновательности очередного сообщения и прекращении переписки с гражданином по данному вопросу.</w:t>
      </w:r>
    </w:p>
    <w:p w14:paraId="26000000">
      <w:pPr>
        <w:pStyle w:val="Style_3"/>
        <w:widowControl w:val="1"/>
        <w:spacing w:after="200" w:before="0"/>
        <w:ind w:firstLine="737"/>
        <w:jc w:val="both"/>
        <w:rPr>
          <w:rFonts w:ascii="Times New Roman" w:hAnsi="Times New Roman"/>
          <w:sz w:val="28"/>
        </w:rPr>
      </w:pPr>
      <w:r>
        <w:rPr>
          <w:rFonts w:ascii="Times New Roman" w:hAnsi="Times New Roman"/>
          <w:sz w:val="28"/>
        </w:rPr>
        <w:t>При этом об указанных обстоятельствах  уполномоченные работники АО «Краспригород», осуществляющее рассмотрение сообщения, должны проинформировать заявителя в течение семи дней со дня поступления такого сообщения.</w:t>
      </w:r>
    </w:p>
    <w:sectPr>
      <w:headerReference r:id="rId3" w:type="default"/>
      <w:headerReference r:id="rId2" w:type="first"/>
      <w:headerReference r:id="rId1" w:type="even"/>
      <w:type w:val="nextPage"/>
      <w:pgSz w:h="16838" w:orient="portrait" w:w="11906"/>
      <w:pgMar w:bottom="1134" w:footer="0" w:gutter="0" w:header="708" w:left="1701" w:right="850"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4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200" w:before="0" w:line="276" w:lineRule="auto"/>
      <w:ind/>
      <w:jc w:val="left"/>
    </w:pPr>
    <w:rPr>
      <w:rFonts w:asciiTheme="minorAscii" w:hAnsiTheme="minorHAnsi"/>
      <w:color w:val="000000"/>
      <w:sz w:val="22"/>
    </w:rPr>
  </w:style>
  <w:style w:default="1" w:styleId="Style_3_ch" w:type="character">
    <w:name w:val="Normal"/>
    <w:link w:val="Style_3"/>
    <w:rPr>
      <w:rFonts w:asciiTheme="minorAscii" w:hAnsiTheme="minorHAnsi"/>
      <w:color w:val="000000"/>
      <w:sz w:val="22"/>
    </w:rPr>
  </w:style>
  <w:style w:styleId="Style_6" w:type="paragraph">
    <w:name w:val="toc 2"/>
    <w:next w:val="Style_3"/>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3"/>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3"/>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Верхний колонтитул слева (user)"/>
    <w:basedOn w:val="Style_1"/>
    <w:link w:val="Style_9_ch"/>
  </w:style>
  <w:style w:styleId="Style_9_ch" w:type="character">
    <w:name w:val="Верхний колонтитул слева (user)"/>
    <w:basedOn w:val="Style_1_ch"/>
    <w:link w:val="Style_9"/>
  </w:style>
  <w:style w:styleId="Style_10" w:type="paragraph">
    <w:name w:val="toc 7"/>
    <w:next w:val="Style_3"/>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Указатель"/>
    <w:basedOn w:val="Style_3"/>
    <w:link w:val="Style_11_ch"/>
  </w:style>
  <w:style w:styleId="Style_11_ch" w:type="character">
    <w:name w:val="Указатель"/>
    <w:basedOn w:val="Style_3_ch"/>
    <w:link w:val="Style_11"/>
  </w:style>
  <w:style w:styleId="Style_12" w:type="paragraph">
    <w:name w:val="Endnote"/>
    <w:link w:val="Style_12_ch"/>
    <w:pPr>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3"/>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Колонтитулы"/>
    <w:basedOn w:val="Style_3"/>
    <w:link w:val="Style_14_ch"/>
  </w:style>
  <w:style w:styleId="Style_14_ch" w:type="character">
    <w:name w:val="Колонтитулы"/>
    <w:basedOn w:val="Style_3_ch"/>
    <w:link w:val="Style_14"/>
  </w:style>
  <w:style w:styleId="Style_15" w:type="paragraph">
    <w:name w:val="без интевалат"/>
    <w:basedOn w:val="Style_16"/>
    <w:link w:val="Style_15_ch"/>
  </w:style>
  <w:style w:styleId="Style_15_ch" w:type="character">
    <w:name w:val="без интевалат"/>
    <w:basedOn w:val="Style_16_ch"/>
    <w:link w:val="Style_15"/>
  </w:style>
  <w:style w:styleId="Style_17" w:type="paragraph">
    <w:name w:val="ConsPlusNonformat"/>
    <w:link w:val="Style_17_ch"/>
    <w:pPr>
      <w:widowControl w:val="0"/>
      <w:spacing w:after="0" w:before="0"/>
      <w:ind/>
      <w:jc w:val="left"/>
    </w:pPr>
    <w:rPr>
      <w:rFonts w:ascii="Courier New" w:hAnsi="Courier New"/>
      <w:color w:val="000000"/>
      <w:sz w:val="20"/>
    </w:rPr>
  </w:style>
  <w:style w:styleId="Style_17_ch" w:type="character">
    <w:name w:val="ConsPlusNonformat"/>
    <w:link w:val="Style_17"/>
    <w:rPr>
      <w:rFonts w:ascii="Courier New" w:hAnsi="Courier New"/>
      <w:color w:val="000000"/>
      <w:sz w:val="20"/>
    </w:rPr>
  </w:style>
  <w:style w:styleId="Style_18" w:type="paragraph">
    <w:name w:val="footer"/>
    <w:basedOn w:val="Style_3"/>
    <w:link w:val="Style_18_ch"/>
    <w:pPr>
      <w:widowControl w:val="1"/>
      <w:tabs>
        <w:tab w:leader="none" w:pos="708" w:val="clear"/>
        <w:tab w:leader="none" w:pos="4677" w:val="center"/>
        <w:tab w:leader="none" w:pos="9355" w:val="right"/>
      </w:tabs>
      <w:spacing w:after="0" w:before="0" w:line="240" w:lineRule="auto"/>
      <w:ind/>
    </w:pPr>
  </w:style>
  <w:style w:styleId="Style_18_ch" w:type="character">
    <w:name w:val="footer"/>
    <w:basedOn w:val="Style_3_ch"/>
    <w:link w:val="Style_18"/>
  </w:style>
  <w:style w:styleId="Style_19" w:type="paragraph">
    <w:name w:val="caption"/>
    <w:basedOn w:val="Style_3"/>
    <w:link w:val="Style_19_ch"/>
    <w:pPr>
      <w:widowControl w:val="1"/>
      <w:spacing w:after="120" w:before="120"/>
      <w:ind/>
    </w:pPr>
    <w:rPr>
      <w:rFonts w:ascii="PT Astra Serif" w:hAnsi="PT Astra Serif"/>
      <w:i w:val="1"/>
      <w:sz w:val="24"/>
    </w:rPr>
  </w:style>
  <w:style w:styleId="Style_19_ch" w:type="character">
    <w:name w:val="caption"/>
    <w:basedOn w:val="Style_3_ch"/>
    <w:link w:val="Style_19"/>
    <w:rPr>
      <w:rFonts w:ascii="PT Astra Serif" w:hAnsi="PT Astra Serif"/>
      <w:i w:val="1"/>
      <w:sz w:val="24"/>
    </w:rPr>
  </w:style>
  <w:style w:styleId="Style_20" w:type="paragraph">
    <w:name w:val="toc 3"/>
    <w:next w:val="Style_3"/>
    <w:link w:val="Style_20_ch"/>
    <w:uiPriority w:val="39"/>
    <w:pPr>
      <w:ind w:firstLine="0" w:left="400"/>
      <w:jc w:val="left"/>
    </w:pPr>
    <w:rPr>
      <w:rFonts w:ascii="XO Thames" w:hAnsi="XO Thames"/>
      <w:sz w:val="28"/>
    </w:rPr>
  </w:style>
  <w:style w:styleId="Style_20_ch" w:type="character">
    <w:name w:val="toc 3"/>
    <w:link w:val="Style_20"/>
    <w:rPr>
      <w:rFonts w:ascii="XO Thames" w:hAnsi="XO Thames"/>
      <w:sz w:val="28"/>
    </w:rPr>
  </w:style>
  <w:style w:styleId="Style_4" w:type="paragraph">
    <w:name w:val="ConsPlusNormal"/>
    <w:link w:val="Style_4_ch"/>
    <w:pPr>
      <w:widowControl w:val="0"/>
      <w:spacing w:after="0" w:before="0"/>
      <w:ind/>
      <w:jc w:val="left"/>
    </w:pPr>
    <w:rPr>
      <w:rFonts w:ascii="Times New Roman" w:hAnsi="Times New Roman"/>
      <w:color w:val="000000"/>
      <w:sz w:val="24"/>
    </w:rPr>
  </w:style>
  <w:style w:styleId="Style_4_ch" w:type="character">
    <w:name w:val="ConsPlusNormal"/>
    <w:link w:val="Style_4"/>
    <w:rPr>
      <w:rFonts w:ascii="Times New Roman" w:hAnsi="Times New Roman"/>
      <w:color w:val="000000"/>
      <w:sz w:val="24"/>
    </w:rPr>
  </w:style>
  <w:style w:styleId="Style_21" w:type="paragraph">
    <w:name w:val="List"/>
    <w:basedOn w:val="Style_16"/>
    <w:link w:val="Style_21_ch"/>
    <w:rPr>
      <w:rFonts w:ascii="PT Astra Serif" w:hAnsi="PT Astra Serif"/>
    </w:rPr>
  </w:style>
  <w:style w:styleId="Style_21_ch" w:type="character">
    <w:name w:val="List"/>
    <w:basedOn w:val="Style_16_ch"/>
    <w:link w:val="Style_21"/>
    <w:rPr>
      <w:rFonts w:ascii="PT Astra Serif" w:hAnsi="PT Astra Serif"/>
    </w:rPr>
  </w:style>
  <w:style w:styleId="Style_22" w:type="paragraph">
    <w:name w:val="Default Paragraph Font"/>
    <w:link w:val="Style_22_ch"/>
  </w:style>
  <w:style w:styleId="Style_22_ch" w:type="character">
    <w:name w:val="Default Paragraph Font"/>
    <w:link w:val="Style_22"/>
  </w:style>
  <w:style w:styleId="Style_23" w:type="paragraph">
    <w:name w:val="heading 5"/>
    <w:next w:val="Style_3"/>
    <w:link w:val="Style_23_ch"/>
    <w:uiPriority w:val="9"/>
    <w:qFormat/>
    <w:pPr>
      <w:spacing w:after="120" w:before="120"/>
      <w:ind/>
      <w:jc w:val="both"/>
      <w:outlineLvl w:val="4"/>
    </w:pPr>
    <w:rPr>
      <w:rFonts w:ascii="XO Thames" w:hAnsi="XO Thames"/>
      <w:b w:val="1"/>
      <w:sz w:val="22"/>
    </w:rPr>
  </w:style>
  <w:style w:styleId="Style_23_ch" w:type="character">
    <w:name w:val="heading 5"/>
    <w:link w:val="Style_23"/>
    <w:rPr>
      <w:rFonts w:ascii="XO Thames" w:hAnsi="XO Thames"/>
      <w:b w:val="1"/>
      <w:sz w:val="22"/>
    </w:rPr>
  </w:style>
  <w:style w:styleId="Style_24" w:type="paragraph">
    <w:name w:val="heading 1"/>
    <w:next w:val="Style_3"/>
    <w:link w:val="Style_24_ch"/>
    <w:uiPriority w:val="9"/>
    <w:qFormat/>
    <w:pPr>
      <w:spacing w:after="120" w:before="120"/>
      <w:ind/>
      <w:jc w:val="both"/>
      <w:outlineLvl w:val="0"/>
    </w:pPr>
    <w:rPr>
      <w:rFonts w:ascii="XO Thames" w:hAnsi="XO Thames"/>
      <w:b w:val="1"/>
      <w:sz w:val="32"/>
    </w:rPr>
  </w:style>
  <w:style w:styleId="Style_24_ch" w:type="character">
    <w:name w:val="heading 1"/>
    <w:link w:val="Style_24"/>
    <w:rPr>
      <w:rFonts w:ascii="XO Thames" w:hAnsi="XO Thames"/>
      <w:b w:val="1"/>
      <w:sz w:val="32"/>
    </w:rPr>
  </w:style>
  <w:style w:styleId="Style_25" w:type="paragraph">
    <w:name w:val="Hyperlink"/>
    <w:basedOn w:val="Style_22"/>
    <w:link w:val="Style_25_ch"/>
    <w:rPr>
      <w:color w:themeColor="hyperlink" w:val="0000FF"/>
      <w:u w:val="single"/>
    </w:rPr>
  </w:style>
  <w:style w:styleId="Style_25_ch" w:type="character">
    <w:name w:val="Hyperlink"/>
    <w:basedOn w:val="Style_22_ch"/>
    <w:link w:val="Style_25"/>
    <w:rPr>
      <w:color w:themeColor="hyperlink" w:val="0000FF"/>
      <w:u w:val="single"/>
    </w:rPr>
  </w:style>
  <w:style w:styleId="Style_26" w:type="paragraph">
    <w:name w:val="Footnote"/>
    <w:link w:val="Style_26_ch"/>
    <w:pPr>
      <w:ind w:firstLine="851" w:left="0"/>
      <w:jc w:val="both"/>
    </w:pPr>
    <w:rPr>
      <w:rFonts w:ascii="XO Thames" w:hAnsi="XO Thames"/>
      <w:sz w:val="22"/>
    </w:rPr>
  </w:style>
  <w:style w:styleId="Style_26_ch" w:type="character">
    <w:name w:val="Footnote"/>
    <w:link w:val="Style_26"/>
    <w:rPr>
      <w:rFonts w:ascii="XO Thames" w:hAnsi="XO Thames"/>
      <w:sz w:val="22"/>
    </w:rPr>
  </w:style>
  <w:style w:styleId="Style_27" w:type="paragraph">
    <w:name w:val="toc 1"/>
    <w:next w:val="Style_3"/>
    <w:link w:val="Style_27_ch"/>
    <w:uiPriority w:val="39"/>
    <w:pPr>
      <w:ind w:firstLine="0" w:left="0"/>
      <w:jc w:val="left"/>
    </w:pPr>
    <w:rPr>
      <w:rFonts w:ascii="XO Thames" w:hAnsi="XO Thames"/>
      <w:b w:val="1"/>
      <w:sz w:val="28"/>
    </w:rPr>
  </w:style>
  <w:style w:styleId="Style_27_ch" w:type="character">
    <w:name w:val="toc 1"/>
    <w:link w:val="Style_27"/>
    <w:rPr>
      <w:rFonts w:ascii="XO Thames" w:hAnsi="XO Thames"/>
      <w:b w:val="1"/>
      <w:sz w:val="28"/>
    </w:rPr>
  </w:style>
  <w:style w:styleId="Style_28" w:type="paragraph">
    <w:name w:val="Normal (Web)"/>
    <w:basedOn w:val="Style_3"/>
    <w:link w:val="Style_28_ch"/>
    <w:pPr>
      <w:widowControl w:val="1"/>
      <w:spacing w:afterAutospacing="on" w:beforeAutospacing="on" w:line="240" w:lineRule="auto"/>
      <w:ind/>
    </w:pPr>
    <w:rPr>
      <w:rFonts w:ascii="Times New Roman" w:hAnsi="Times New Roman"/>
      <w:sz w:val="24"/>
    </w:rPr>
  </w:style>
  <w:style w:styleId="Style_28_ch" w:type="character">
    <w:name w:val="Normal (Web)"/>
    <w:basedOn w:val="Style_3_ch"/>
    <w:link w:val="Style_28"/>
    <w:rPr>
      <w:rFonts w:ascii="Times New Roman" w:hAnsi="Times New Roman"/>
      <w:sz w:val="24"/>
    </w:rPr>
  </w:style>
  <w:style w:styleId="Style_29" w:type="paragraph">
    <w:name w:val="Header and Footer"/>
    <w:link w:val="Style_29_ch"/>
    <w:pPr>
      <w:spacing w:line="240" w:lineRule="auto"/>
      <w:ind/>
      <w:jc w:val="both"/>
    </w:pPr>
    <w:rPr>
      <w:rFonts w:ascii="XO Thames" w:hAnsi="XO Thames"/>
      <w:sz w:val="28"/>
    </w:rPr>
  </w:style>
  <w:style w:styleId="Style_29_ch" w:type="character">
    <w:name w:val="Header and Footer"/>
    <w:link w:val="Style_29"/>
    <w:rPr>
      <w:rFonts w:ascii="XO Thames" w:hAnsi="XO Thames"/>
      <w:sz w:val="28"/>
    </w:rPr>
  </w:style>
  <w:style w:styleId="Style_30" w:type="paragraph">
    <w:name w:val="ConsTitle"/>
    <w:link w:val="Style_30_ch"/>
    <w:pPr>
      <w:widowControl w:val="0"/>
      <w:spacing w:after="0" w:before="0"/>
      <w:ind/>
      <w:jc w:val="left"/>
    </w:pPr>
    <w:rPr>
      <w:rFonts w:ascii="Arial" w:hAnsi="Arial"/>
      <w:b w:val="1"/>
      <w:color w:val="000000"/>
      <w:sz w:val="16"/>
    </w:rPr>
  </w:style>
  <w:style w:styleId="Style_30_ch" w:type="character">
    <w:name w:val="ConsTitle"/>
    <w:link w:val="Style_30"/>
    <w:rPr>
      <w:rFonts w:ascii="Arial" w:hAnsi="Arial"/>
      <w:b w:val="1"/>
      <w:color w:val="000000"/>
      <w:sz w:val="16"/>
    </w:rPr>
  </w:style>
  <w:style w:styleId="Style_31" w:type="paragraph">
    <w:name w:val="toc 9"/>
    <w:next w:val="Style_3"/>
    <w:link w:val="Style_31_ch"/>
    <w:uiPriority w:val="39"/>
    <w:pPr>
      <w:ind w:firstLine="0" w:left="1600"/>
      <w:jc w:val="left"/>
    </w:pPr>
    <w:rPr>
      <w:rFonts w:ascii="XO Thames" w:hAnsi="XO Thames"/>
      <w:sz w:val="28"/>
    </w:rPr>
  </w:style>
  <w:style w:styleId="Style_31_ch" w:type="character">
    <w:name w:val="toc 9"/>
    <w:link w:val="Style_31"/>
    <w:rPr>
      <w:rFonts w:ascii="XO Thames" w:hAnsi="XO Thames"/>
      <w:sz w:val="28"/>
    </w:rPr>
  </w:style>
  <w:style w:styleId="Style_32" w:type="paragraph">
    <w:name w:val="Верхний колонтитул Знак"/>
    <w:basedOn w:val="Style_22"/>
    <w:link w:val="Style_32_ch"/>
  </w:style>
  <w:style w:styleId="Style_32_ch" w:type="character">
    <w:name w:val="Верхний колонтитул Знак"/>
    <w:basedOn w:val="Style_22_ch"/>
    <w:link w:val="Style_32"/>
  </w:style>
  <w:style w:styleId="Style_2" w:type="paragraph">
    <w:name w:val="ConsPlusTitle"/>
    <w:link w:val="Style_2_ch"/>
    <w:pPr>
      <w:widowControl w:val="0"/>
      <w:spacing w:after="0" w:before="0"/>
      <w:ind/>
      <w:jc w:val="left"/>
    </w:pPr>
    <w:rPr>
      <w:rFonts w:ascii="Arial" w:hAnsi="Arial"/>
      <w:b w:val="1"/>
      <w:color w:val="000000"/>
      <w:sz w:val="24"/>
    </w:rPr>
  </w:style>
  <w:style w:styleId="Style_2_ch" w:type="character">
    <w:name w:val="ConsPlusTitle"/>
    <w:link w:val="Style_2"/>
    <w:rPr>
      <w:rFonts w:ascii="Arial" w:hAnsi="Arial"/>
      <w:b w:val="1"/>
      <w:color w:val="000000"/>
      <w:sz w:val="24"/>
    </w:rPr>
  </w:style>
  <w:style w:styleId="Style_33" w:type="paragraph">
    <w:name w:val="toc 8"/>
    <w:next w:val="Style_3"/>
    <w:link w:val="Style_33_ch"/>
    <w:uiPriority w:val="39"/>
    <w:pPr>
      <w:ind w:firstLine="0" w:left="1400"/>
      <w:jc w:val="left"/>
    </w:pPr>
    <w:rPr>
      <w:rFonts w:ascii="XO Thames" w:hAnsi="XO Thames"/>
      <w:sz w:val="28"/>
    </w:rPr>
  </w:style>
  <w:style w:styleId="Style_33_ch" w:type="character">
    <w:name w:val="toc 8"/>
    <w:link w:val="Style_33"/>
    <w:rPr>
      <w:rFonts w:ascii="XO Thames" w:hAnsi="XO Thames"/>
      <w:sz w:val="28"/>
    </w:rPr>
  </w:style>
  <w:style w:styleId="Style_34" w:type="paragraph">
    <w:name w:val="index heading"/>
    <w:basedOn w:val="Style_3"/>
    <w:link w:val="Style_34_ch"/>
    <w:rPr>
      <w:rFonts w:ascii="PT Astra Serif" w:hAnsi="PT Astra Serif"/>
    </w:rPr>
  </w:style>
  <w:style w:styleId="Style_34_ch" w:type="character">
    <w:name w:val="index heading"/>
    <w:basedOn w:val="Style_3_ch"/>
    <w:link w:val="Style_34"/>
    <w:rPr>
      <w:rFonts w:ascii="PT Astra Serif" w:hAnsi="PT Astra Serif"/>
    </w:rPr>
  </w:style>
  <w:style w:styleId="Style_35" w:type="paragraph">
    <w:name w:val="Нижний колонтитул Знак"/>
    <w:basedOn w:val="Style_22"/>
    <w:link w:val="Style_35_ch"/>
  </w:style>
  <w:style w:styleId="Style_35_ch" w:type="character">
    <w:name w:val="Нижний колонтитул Знак"/>
    <w:basedOn w:val="Style_22_ch"/>
    <w:link w:val="Style_35"/>
  </w:style>
  <w:style w:styleId="Style_5" w:type="paragraph">
    <w:name w:val="No Spacing"/>
    <w:basedOn w:val="Style_4"/>
    <w:link w:val="Style_5_ch"/>
    <w:pPr>
      <w:widowControl w:val="1"/>
      <w:spacing w:line="360" w:lineRule="exact"/>
      <w:ind w:firstLine="709"/>
      <w:jc w:val="both"/>
    </w:pPr>
  </w:style>
  <w:style w:styleId="Style_5_ch" w:type="character">
    <w:name w:val="No Spacing"/>
    <w:basedOn w:val="Style_4_ch"/>
    <w:link w:val="Style_5"/>
  </w:style>
  <w:style w:styleId="Style_36" w:type="paragraph">
    <w:name w:val="toc 5"/>
    <w:next w:val="Style_3"/>
    <w:link w:val="Style_36_ch"/>
    <w:uiPriority w:val="39"/>
    <w:pPr>
      <w:ind w:firstLine="0" w:left="800"/>
      <w:jc w:val="left"/>
    </w:pPr>
    <w:rPr>
      <w:rFonts w:ascii="XO Thames" w:hAnsi="XO Thames"/>
      <w:sz w:val="28"/>
    </w:rPr>
  </w:style>
  <w:style w:styleId="Style_36_ch" w:type="character">
    <w:name w:val="toc 5"/>
    <w:link w:val="Style_36"/>
    <w:rPr>
      <w:rFonts w:ascii="XO Thames" w:hAnsi="XO Thames"/>
      <w:sz w:val="28"/>
    </w:rPr>
  </w:style>
  <w:style w:styleId="Style_37" w:type="paragraph">
    <w:name w:val="Заголовок (user)"/>
    <w:basedOn w:val="Style_3"/>
    <w:next w:val="Style_16"/>
    <w:link w:val="Style_37_ch"/>
    <w:pPr>
      <w:keepNext w:val="1"/>
      <w:widowControl w:val="1"/>
      <w:spacing w:after="120" w:before="240"/>
      <w:ind/>
    </w:pPr>
    <w:rPr>
      <w:rFonts w:ascii="PT Astra Serif" w:hAnsi="PT Astra Serif"/>
      <w:sz w:val="28"/>
    </w:rPr>
  </w:style>
  <w:style w:styleId="Style_37_ch" w:type="character">
    <w:name w:val="Заголовок (user)"/>
    <w:basedOn w:val="Style_3_ch"/>
    <w:link w:val="Style_37"/>
    <w:rPr>
      <w:rFonts w:ascii="PT Astra Serif" w:hAnsi="PT Astra Serif"/>
      <w:sz w:val="28"/>
    </w:rPr>
  </w:style>
  <w:style w:styleId="Style_38" w:type="paragraph">
    <w:name w:val="Subtitle"/>
    <w:next w:val="Style_3"/>
    <w:link w:val="Style_38_ch"/>
    <w:uiPriority w:val="11"/>
    <w:qFormat/>
    <w:pPr>
      <w:ind/>
      <w:jc w:val="both"/>
    </w:pPr>
    <w:rPr>
      <w:rFonts w:ascii="XO Thames" w:hAnsi="XO Thames"/>
      <w:i w:val="1"/>
      <w:sz w:val="24"/>
    </w:rPr>
  </w:style>
  <w:style w:styleId="Style_38_ch" w:type="character">
    <w:name w:val="Subtitle"/>
    <w:link w:val="Style_38"/>
    <w:rPr>
      <w:rFonts w:ascii="XO Thames" w:hAnsi="XO Thames"/>
      <w:i w:val="1"/>
      <w:sz w:val="24"/>
    </w:rPr>
  </w:style>
  <w:style w:styleId="Style_1" w:type="paragraph">
    <w:name w:val="header"/>
    <w:basedOn w:val="Style_3"/>
    <w:link w:val="Style_1_ch"/>
    <w:pPr>
      <w:widowControl w:val="1"/>
      <w:tabs>
        <w:tab w:leader="none" w:pos="708" w:val="clear"/>
        <w:tab w:leader="none" w:pos="4677" w:val="center"/>
        <w:tab w:leader="none" w:pos="9355" w:val="right"/>
      </w:tabs>
      <w:spacing w:after="0" w:before="0" w:line="240" w:lineRule="auto"/>
      <w:ind/>
    </w:pPr>
  </w:style>
  <w:style w:styleId="Style_1_ch" w:type="character">
    <w:name w:val="header"/>
    <w:basedOn w:val="Style_3_ch"/>
    <w:link w:val="Style_1"/>
  </w:style>
  <w:style w:styleId="Style_39" w:type="paragraph">
    <w:name w:val="Title"/>
    <w:next w:val="Style_3"/>
    <w:link w:val="Style_39_ch"/>
    <w:uiPriority w:val="10"/>
    <w:qFormat/>
    <w:pPr>
      <w:spacing w:after="567" w:before="567"/>
      <w:ind/>
      <w:jc w:val="center"/>
    </w:pPr>
    <w:rPr>
      <w:rFonts w:ascii="XO Thames" w:hAnsi="XO Thames"/>
      <w:b w:val="1"/>
      <w:caps w:val="1"/>
      <w:sz w:val="40"/>
    </w:rPr>
  </w:style>
  <w:style w:styleId="Style_39_ch" w:type="character">
    <w:name w:val="Title"/>
    <w:link w:val="Style_39"/>
    <w:rPr>
      <w:rFonts w:ascii="XO Thames" w:hAnsi="XO Thames"/>
      <w:b w:val="1"/>
      <w:caps w:val="1"/>
      <w:sz w:val="40"/>
    </w:rPr>
  </w:style>
  <w:style w:styleId="Style_40" w:type="paragraph">
    <w:name w:val="heading 4"/>
    <w:next w:val="Style_3"/>
    <w:link w:val="Style_40_ch"/>
    <w:uiPriority w:val="9"/>
    <w:qFormat/>
    <w:pPr>
      <w:spacing w:after="120" w:before="120"/>
      <w:ind/>
      <w:jc w:val="both"/>
      <w:outlineLvl w:val="3"/>
    </w:pPr>
    <w:rPr>
      <w:rFonts w:ascii="XO Thames" w:hAnsi="XO Thames"/>
      <w:b w:val="1"/>
      <w:sz w:val="24"/>
    </w:rPr>
  </w:style>
  <w:style w:styleId="Style_40_ch" w:type="character">
    <w:name w:val="heading 4"/>
    <w:link w:val="Style_40"/>
    <w:rPr>
      <w:rFonts w:ascii="XO Thames" w:hAnsi="XO Thames"/>
      <w:b w:val="1"/>
      <w:sz w:val="24"/>
    </w:rPr>
  </w:style>
  <w:style w:styleId="Style_41" w:type="paragraph">
    <w:name w:val="heading 2"/>
    <w:next w:val="Style_3"/>
    <w:link w:val="Style_41_ch"/>
    <w:uiPriority w:val="9"/>
    <w:qFormat/>
    <w:pPr>
      <w:spacing w:after="120" w:before="120"/>
      <w:ind/>
      <w:jc w:val="both"/>
      <w:outlineLvl w:val="1"/>
    </w:pPr>
    <w:rPr>
      <w:rFonts w:ascii="XO Thames" w:hAnsi="XO Thames"/>
      <w:b w:val="1"/>
      <w:sz w:val="28"/>
    </w:rPr>
  </w:style>
  <w:style w:styleId="Style_41_ch" w:type="character">
    <w:name w:val="heading 2"/>
    <w:link w:val="Style_41"/>
    <w:rPr>
      <w:rFonts w:ascii="XO Thames" w:hAnsi="XO Thames"/>
      <w:b w:val="1"/>
      <w:sz w:val="28"/>
    </w:rPr>
  </w:style>
  <w:style w:styleId="Style_16" w:type="paragraph">
    <w:name w:val="Body Text"/>
    <w:basedOn w:val="Style_3"/>
    <w:link w:val="Style_16_ch"/>
    <w:pPr>
      <w:widowControl w:val="1"/>
      <w:spacing w:after="140" w:before="0"/>
      <w:ind/>
    </w:pPr>
  </w:style>
  <w:style w:styleId="Style_16_ch" w:type="character">
    <w:name w:val="Body Text"/>
    <w:basedOn w:val="Style_3_ch"/>
    <w:link w:val="Style_16"/>
  </w:style>
  <w:style w:styleId="Style_42" w:type="paragraph">
    <w:name w:val="Заголовок"/>
    <w:basedOn w:val="Style_3"/>
    <w:next w:val="Style_16"/>
    <w:link w:val="Style_42_ch"/>
    <w:pPr>
      <w:keepNext w:val="1"/>
      <w:widowControl w:val="1"/>
      <w:spacing w:after="120" w:before="240"/>
      <w:ind/>
    </w:pPr>
    <w:rPr>
      <w:rFonts w:ascii="Liberation Sans" w:hAnsi="Liberation Sans"/>
      <w:sz w:val="28"/>
    </w:rPr>
  </w:style>
  <w:style w:styleId="Style_42_ch" w:type="character">
    <w:name w:val="Заголовок"/>
    <w:basedOn w:val="Style_3_ch"/>
    <w:link w:val="Style_42"/>
    <w:rPr>
      <w:rFonts w:ascii="Liberation Sans" w:hAnsi="Liberation Sans"/>
      <w:sz w:val="28"/>
    </w:rPr>
  </w:style>
  <w:style w:default="1" w:styleId="Style_43"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2" Target="header2.xml" Type="http://schemas.openxmlformats.org/officeDocument/2006/relationships/header"/>
  <Relationship Id="rId3" Target="header3.xml" Type="http://schemas.openxmlformats.org/officeDocument/2006/relationships/header"/>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2026-03-05T09:50:33Z</dcterms:created>
  <dcterms:modified xsi:type="dcterms:W3CDTF">2026-03-05T09:50:33Z</dcterms:modified>
</cp:coreProperties>
</file>